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31C0" w:rsidRPr="008E43E6" w:rsidRDefault="00303385" w:rsidP="00303385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>
        <w:rPr>
          <w:rFonts w:asciiTheme="majorBidi" w:eastAsia="Times New Roman" w:hAnsiTheme="majorBidi" w:cstheme="majorBidi"/>
          <w:noProof/>
          <w:sz w:val="48"/>
          <w:szCs w:val="48"/>
        </w:rPr>
        <w:t>HANDS Dissemination</w:t>
      </w:r>
    </w:p>
    <w:p w:rsidR="001E68C3" w:rsidRPr="00046999" w:rsidRDefault="00046999" w:rsidP="001E68C3">
      <w:pPr>
        <w:pStyle w:val="NormalWeb"/>
        <w:jc w:val="both"/>
        <w:divId w:val="573201263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046999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6919BD3" wp14:editId="3B13AB52">
            <wp:simplePos x="0" y="0"/>
            <wp:positionH relativeFrom="column">
              <wp:posOffset>-190500</wp:posOffset>
            </wp:positionH>
            <wp:positionV relativeFrom="paragraph">
              <wp:posOffset>576471</wp:posOffset>
            </wp:positionV>
            <wp:extent cx="3180715" cy="260985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U Students  work exhibition and open day at AB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C3" w:rsidRPr="00046999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 xml:space="preserve">HANDS – </w:t>
      </w:r>
      <w:r w:rsidRPr="00046999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Students Work Exhibition at ABU</w:t>
      </w:r>
    </w:p>
    <w:p w:rsidR="00046999" w:rsidRPr="00046999" w:rsidRDefault="00046999" w:rsidP="001E68C3">
      <w:pPr>
        <w:pStyle w:val="NormalWeb"/>
        <w:jc w:val="both"/>
        <w:divId w:val="573201263"/>
        <w:rPr>
          <w:rFonts w:asciiTheme="majorBidi" w:hAnsiTheme="majorBidi" w:cstheme="majorBidi"/>
          <w:b/>
          <w:bCs/>
          <w:sz w:val="36"/>
          <w:szCs w:val="36"/>
        </w:rPr>
      </w:pPr>
      <w:r w:rsidRPr="00046999">
        <w:rPr>
          <w:rFonts w:asciiTheme="majorBidi" w:hAnsiTheme="majorBidi" w:cstheme="majorBidi"/>
          <w:b/>
          <w:bCs/>
          <w:sz w:val="36"/>
          <w:szCs w:val="36"/>
        </w:rPr>
        <w:t>WP 8: DISSEMINATION &amp; EXPLOITATION</w:t>
      </w:r>
    </w:p>
    <w:p w:rsidR="001E68C3" w:rsidRPr="00B11082" w:rsidRDefault="001E68C3" w:rsidP="001E68C3">
      <w:pPr>
        <w:spacing w:after="200" w:line="276" w:lineRule="auto"/>
        <w:divId w:val="573201263"/>
        <w:rPr>
          <w:rFonts w:asciiTheme="majorBidi" w:hAnsiTheme="majorBidi" w:cstheme="majorBidi"/>
          <w:lang w:val="en-GB"/>
        </w:rPr>
      </w:pPr>
      <w:r w:rsidRPr="00B11082">
        <w:rPr>
          <w:rFonts w:asciiTheme="majorBidi" w:hAnsiTheme="majorBidi" w:cstheme="majorBidi"/>
          <w:b/>
          <w:bCs/>
          <w:lang w:val="en-GB"/>
        </w:rPr>
        <w:t>Date:</w:t>
      </w:r>
      <w:r>
        <w:rPr>
          <w:rFonts w:asciiTheme="majorBidi" w:hAnsiTheme="majorBidi" w:cstheme="majorBidi"/>
          <w:lang w:val="en-GB"/>
        </w:rPr>
        <w:t xml:space="preserve"> Thursday</w:t>
      </w:r>
      <w:r w:rsidRPr="00B11082"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GB"/>
        </w:rPr>
        <w:t>1/4/2021</w:t>
      </w:r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Organizer:</w:t>
      </w:r>
      <w:r>
        <w:rPr>
          <w:rFonts w:asciiTheme="majorBidi" w:hAnsiTheme="majorBidi" w:cstheme="majorBidi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lang w:val="en-GB"/>
        </w:rPr>
        <w:t>AlBaath</w:t>
      </w:r>
      <w:proofErr w:type="spellEnd"/>
      <w:r>
        <w:rPr>
          <w:rFonts w:asciiTheme="majorBidi" w:hAnsiTheme="majorBidi" w:cstheme="majorBidi"/>
          <w:lang w:val="en-GB"/>
        </w:rPr>
        <w:t xml:space="preserve"> University of Syria, (ABU)</w:t>
      </w:r>
      <w:r w:rsidRPr="00B11082">
        <w:rPr>
          <w:rFonts w:asciiTheme="majorBidi" w:hAnsiTheme="majorBidi" w:cstheme="majorBidi"/>
          <w:lang w:val="en-GB"/>
        </w:rPr>
        <w:t xml:space="preserve"> </w:t>
      </w:r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Location:</w:t>
      </w:r>
      <w:r w:rsidRPr="00B11082">
        <w:rPr>
          <w:rFonts w:asciiTheme="majorBidi" w:hAnsiTheme="majorBidi" w:cstheme="majorBidi"/>
          <w:lang w:val="en-GB"/>
        </w:rPr>
        <w:t xml:space="preserve"> Faculty of Architecture </w:t>
      </w:r>
    </w:p>
    <w:p w:rsidR="001E68C3" w:rsidRPr="001E68C3" w:rsidRDefault="001E68C3" w:rsidP="00046999">
      <w:pPr>
        <w:spacing w:line="264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The </w:t>
      </w:r>
      <w:r w:rsidRPr="001E68C3">
        <w:rPr>
          <w:rFonts w:asciiTheme="majorBidi" w:hAnsiTheme="majorBidi" w:cstheme="majorBidi"/>
          <w:sz w:val="28"/>
          <w:szCs w:val="28"/>
          <w:shd w:val="clear" w:color="auto" w:fill="FFFFFF"/>
        </w:rPr>
        <w:t>HANDS project held a prominent exhibition during Al-Baath University's Student Day celebrations on April 1st, 2021. The exhibition showcased captivating work by third- and fourth-year students, underscoring the HANDS project's im</w:t>
      </w:r>
      <w:bookmarkStart w:id="0" w:name="_GoBack"/>
      <w:bookmarkEnd w:id="0"/>
      <w:r w:rsidRPr="001E68C3">
        <w:rPr>
          <w:rFonts w:asciiTheme="majorBidi" w:hAnsiTheme="majorBidi" w:cstheme="majorBidi"/>
          <w:sz w:val="28"/>
          <w:szCs w:val="28"/>
          <w:shd w:val="clear" w:color="auto" w:fill="FFFFFF"/>
        </w:rPr>
        <w:t>pact on fostering talent and innovation in traditional craftsmanship. This showcase served not only as a testament to HANDS' successes but also as a catalyst for future collaboration and inspiration within the university community.</w:t>
      </w:r>
    </w:p>
    <w:p w:rsidR="00D231C0" w:rsidRPr="008E43E6" w:rsidRDefault="00D231C0" w:rsidP="001E68C3">
      <w:pPr>
        <w:pStyle w:val="NormalWeb"/>
        <w:spacing w:line="276" w:lineRule="auto"/>
        <w:jc w:val="both"/>
        <w:divId w:val="573201263"/>
        <w:rPr>
          <w:rFonts w:asciiTheme="majorBidi" w:hAnsiTheme="majorBidi" w:cstheme="majorBidi"/>
          <w:sz w:val="16"/>
          <w:szCs w:val="16"/>
        </w:rPr>
      </w:pPr>
    </w:p>
    <w:sectPr w:rsidR="00D231C0" w:rsidRPr="008E43E6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2E1A"/>
    <w:rsid w:val="00046999"/>
    <w:rsid w:val="001E68C3"/>
    <w:rsid w:val="00303385"/>
    <w:rsid w:val="003451DF"/>
    <w:rsid w:val="00480637"/>
    <w:rsid w:val="008E43E6"/>
    <w:rsid w:val="00BA024E"/>
    <w:rsid w:val="00BA21B4"/>
    <w:rsid w:val="00C15C3D"/>
    <w:rsid w:val="00D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7</cp:revision>
  <dcterms:created xsi:type="dcterms:W3CDTF">2024-01-29T05:03:00Z</dcterms:created>
  <dcterms:modified xsi:type="dcterms:W3CDTF">2024-02-26T10:54:00Z</dcterms:modified>
</cp:coreProperties>
</file>